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20FF1" w14:textId="77777777" w:rsidR="00E615FE" w:rsidRPr="00A44A15" w:rsidRDefault="00E615FE" w:rsidP="00E615F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ALAPADATOK</w:t>
      </w:r>
    </w:p>
    <w:p w14:paraId="412A6B97" w14:textId="77777777" w:rsidR="00E615FE" w:rsidRPr="00A44A15" w:rsidRDefault="00E615FE" w:rsidP="00E615F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50DC3E" w14:textId="7C97AD84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A létesítmény elnevezése, címe</w:t>
      </w:r>
      <w:r w:rsidR="001C0093" w:rsidRPr="00A44A15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FC51DD" w:rsidRPr="00A44A15">
        <w:rPr>
          <w:rFonts w:asciiTheme="minorHAnsi" w:eastAsiaTheme="minorHAnsi" w:hAnsiTheme="minorHAnsi" w:cstheme="minorHAnsi"/>
          <w:sz w:val="22"/>
          <w:szCs w:val="22"/>
          <w:lang w:eastAsia="en-US"/>
        </w:rPr>
        <w:t>Pesterzsébeti Jódos-Sós Gyógy- és Strandfürdő</w:t>
      </w:r>
      <w:r w:rsidR="001C0093" w:rsidRPr="00A44A15">
        <w:rPr>
          <w:rFonts w:asciiTheme="minorHAnsi" w:hAnsiTheme="minorHAnsi" w:cstheme="minorHAnsi"/>
          <w:sz w:val="22"/>
          <w:szCs w:val="22"/>
        </w:rPr>
        <w:t xml:space="preserve">, </w:t>
      </w:r>
      <w:r w:rsidR="00FC51DD" w:rsidRPr="00A44A15">
        <w:rPr>
          <w:rFonts w:asciiTheme="minorHAnsi" w:eastAsiaTheme="minorHAnsi" w:hAnsiTheme="minorHAnsi" w:cstheme="minorHAnsi"/>
          <w:sz w:val="22"/>
          <w:szCs w:val="22"/>
          <w:lang w:eastAsia="en-US"/>
        </w:rPr>
        <w:t>1203 Budapest, Vizisport utca 2.</w:t>
      </w:r>
    </w:p>
    <w:p w14:paraId="26A8AE7C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303A9261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A nevező adatai ( név, cím, felelős személy, telefon, e-mail )</w:t>
      </w:r>
    </w:p>
    <w:p w14:paraId="16021C99" w14:textId="77777777" w:rsidR="00FC51DD" w:rsidRPr="00A44A15" w:rsidRDefault="00FC51DD" w:rsidP="00FC51D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ARCHI-KON Építészeti Tervező-Szervező Kft.</w:t>
      </w:r>
    </w:p>
    <w:p w14:paraId="6A0FC603" w14:textId="688044C4" w:rsidR="00FC51DD" w:rsidRPr="00A44A15" w:rsidRDefault="00FC51DD" w:rsidP="00FC51D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1114 Budapest, Bartók Béla út 61., Tel.: +36 1 2099376, office@archikon.hu</w:t>
      </w:r>
    </w:p>
    <w:p w14:paraId="7A2C5646" w14:textId="77777777" w:rsidR="00FC51DD" w:rsidRPr="00A44A15" w:rsidRDefault="00FC51DD" w:rsidP="00FC51DD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Nagy Csaba ügyvezető és Pólus Károly ügyvezető</w:t>
      </w:r>
    </w:p>
    <w:p w14:paraId="546F2C43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C5B06DE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Beruházók adatai (cégnév, cím, felelős személy, telefonszám, e-mail)</w:t>
      </w:r>
    </w:p>
    <w:p w14:paraId="0E26FC6E" w14:textId="602E8B0A" w:rsidR="001C0093" w:rsidRPr="00A44A15" w:rsidRDefault="00FC51DD" w:rsidP="00606F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Budapest Gyógyfürdői és Hévizei Zrt.</w:t>
      </w:r>
    </w:p>
    <w:p w14:paraId="08AEC6D4" w14:textId="7A9B0F6E" w:rsidR="001C0093" w:rsidRPr="00A44A15" w:rsidRDefault="00FC51DD" w:rsidP="00606F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1034 Budapest, Szőlő utca 38.</w:t>
      </w:r>
      <w:r w:rsidR="001C0093" w:rsidRPr="00A44A15">
        <w:rPr>
          <w:rFonts w:asciiTheme="minorHAnsi" w:hAnsiTheme="minorHAnsi" w:cstheme="minorHAnsi"/>
          <w:sz w:val="22"/>
          <w:szCs w:val="22"/>
        </w:rPr>
        <w:t xml:space="preserve">, Tel.: +36 1 </w:t>
      </w:r>
      <w:r w:rsidR="00606F5B" w:rsidRPr="00A44A15">
        <w:rPr>
          <w:rFonts w:asciiTheme="minorHAnsi" w:hAnsiTheme="minorHAnsi" w:cstheme="minorHAnsi"/>
          <w:sz w:val="22"/>
          <w:szCs w:val="22"/>
        </w:rPr>
        <w:t>452-4500</w:t>
      </w:r>
      <w:r w:rsidR="001C0093" w:rsidRPr="00A44A15">
        <w:rPr>
          <w:rFonts w:asciiTheme="minorHAnsi" w:hAnsiTheme="minorHAnsi" w:cstheme="minorHAnsi"/>
          <w:sz w:val="22"/>
          <w:szCs w:val="22"/>
        </w:rPr>
        <w:t>, email</w:t>
      </w:r>
      <w:r w:rsidR="00606F5B" w:rsidRPr="00A44A15">
        <w:rPr>
          <w:rFonts w:asciiTheme="minorHAnsi" w:hAnsiTheme="minorHAnsi" w:cstheme="minorHAnsi"/>
          <w:sz w:val="22"/>
          <w:szCs w:val="22"/>
        </w:rPr>
        <w:t xml:space="preserve">: </w:t>
      </w:r>
      <w:hyperlink r:id="rId8" w:history="1">
        <w:r w:rsidR="00BA7598" w:rsidRPr="00A44A15">
          <w:rPr>
            <w:rStyle w:val="Hiperhivatkozs"/>
            <w:rFonts w:asciiTheme="minorHAnsi" w:hAnsiTheme="minorHAnsi" w:cstheme="minorHAnsi"/>
            <w:sz w:val="22"/>
            <w:szCs w:val="22"/>
          </w:rPr>
          <w:t>info@budapestspas.hu</w:t>
        </w:r>
      </w:hyperlink>
      <w:r w:rsidR="00606F5B" w:rsidRPr="00A44A1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9DCFE8" w14:textId="51209E2E" w:rsidR="00606F5B" w:rsidRPr="00A44A15" w:rsidRDefault="00C8423F" w:rsidP="00606F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 xml:space="preserve">Borosné Szűts Ildikó </w:t>
      </w:r>
      <w:r w:rsidR="00BA7598" w:rsidRPr="00A44A15">
        <w:rPr>
          <w:rFonts w:asciiTheme="minorHAnsi" w:hAnsiTheme="minorHAnsi" w:cstheme="minorHAnsi"/>
          <w:sz w:val="22"/>
          <w:szCs w:val="22"/>
        </w:rPr>
        <w:t>vezérigazgató</w:t>
      </w:r>
    </w:p>
    <w:p w14:paraId="7A9ED1F3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5A5F443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Tervező, adatai</w:t>
      </w:r>
    </w:p>
    <w:p w14:paraId="0A988051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ARCHI-KON Építészeti Tervező-Szervező Kft.</w:t>
      </w:r>
    </w:p>
    <w:p w14:paraId="15FCFDC0" w14:textId="0DAF4299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1114 Budapest, Bartók Béla út 61., Tel.: +36 1 2099376</w:t>
      </w:r>
      <w:r w:rsidR="001C0093" w:rsidRPr="00A44A15">
        <w:rPr>
          <w:rFonts w:asciiTheme="minorHAnsi" w:hAnsiTheme="minorHAnsi" w:cstheme="minorHAnsi"/>
          <w:sz w:val="22"/>
          <w:szCs w:val="22"/>
        </w:rPr>
        <w:t xml:space="preserve">, </w:t>
      </w:r>
      <w:hyperlink r:id="rId9" w:history="1">
        <w:r w:rsidR="00FC51DD" w:rsidRPr="00A44A15">
          <w:rPr>
            <w:rStyle w:val="Hiperhivatkozs"/>
            <w:rFonts w:asciiTheme="minorHAnsi" w:hAnsiTheme="minorHAnsi" w:cstheme="minorHAnsi"/>
            <w:sz w:val="22"/>
            <w:szCs w:val="22"/>
          </w:rPr>
          <w:t>office@archikon.hu</w:t>
        </w:r>
      </w:hyperlink>
      <w:r w:rsidR="00FC51DD" w:rsidRPr="00A44A1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1724D8A" w14:textId="77777777" w:rsidR="009C62C0" w:rsidRPr="009C62C0" w:rsidRDefault="009C62C0" w:rsidP="009C62C0">
      <w:pPr>
        <w:rPr>
          <w:rFonts w:ascii="Calibri" w:hAnsi="Calibri" w:cs="Calibri"/>
          <w:bCs/>
          <w:sz w:val="22"/>
          <w:szCs w:val="22"/>
        </w:rPr>
      </w:pPr>
      <w:r w:rsidRPr="009C62C0">
        <w:rPr>
          <w:rFonts w:ascii="Calibri" w:hAnsi="Calibri" w:cs="Calibri"/>
          <w:b/>
          <w:bCs/>
          <w:sz w:val="22"/>
          <w:szCs w:val="22"/>
        </w:rPr>
        <w:t xml:space="preserve">Építészet, belsőépítészet: </w:t>
      </w:r>
      <w:r w:rsidRPr="009C62C0">
        <w:rPr>
          <w:rFonts w:ascii="Calibri" w:hAnsi="Calibri" w:cs="Calibri"/>
          <w:bCs/>
          <w:sz w:val="22"/>
          <w:szCs w:val="22"/>
        </w:rPr>
        <w:t>Nagy Csaba, Pólus Károly, Dobos Bence László, Nagy Zsolt</w:t>
      </w:r>
    </w:p>
    <w:p w14:paraId="79158DC8" w14:textId="77777777" w:rsidR="009C62C0" w:rsidRPr="009C62C0" w:rsidRDefault="009C62C0" w:rsidP="009C62C0">
      <w:pPr>
        <w:rPr>
          <w:rFonts w:ascii="Calibri" w:hAnsi="Calibri" w:cs="Calibri"/>
          <w:bCs/>
          <w:sz w:val="22"/>
          <w:szCs w:val="22"/>
        </w:rPr>
      </w:pPr>
      <w:r w:rsidRPr="009C62C0">
        <w:rPr>
          <w:rFonts w:ascii="Calibri" w:hAnsi="Calibri" w:cs="Calibri"/>
          <w:b/>
          <w:sz w:val="22"/>
          <w:szCs w:val="22"/>
        </w:rPr>
        <w:t>Építész munkatársak:</w:t>
      </w:r>
      <w:r w:rsidRPr="009C62C0">
        <w:rPr>
          <w:rFonts w:ascii="Calibri" w:hAnsi="Calibri" w:cs="Calibri"/>
          <w:bCs/>
          <w:sz w:val="22"/>
          <w:szCs w:val="22"/>
        </w:rPr>
        <w:t xml:space="preserve"> Tőrös Ágnes, Nahoczki Éva, Botos András, Bóday-Bagó Betti, Chvalla Diana</w:t>
      </w:r>
    </w:p>
    <w:p w14:paraId="5A6DA882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0FC0E486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Kivitelező adatai</w:t>
      </w:r>
    </w:p>
    <w:p w14:paraId="1FF7565D" w14:textId="77777777" w:rsidR="00C8423F" w:rsidRPr="00A44A15" w:rsidRDefault="00C8423F" w:rsidP="00C8423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 xml:space="preserve">E-BUILDER Építőipari és Mérnöki Tanácsadó Kft. </w:t>
      </w:r>
    </w:p>
    <w:p w14:paraId="0AB3674A" w14:textId="76C4A96E" w:rsidR="00C8423F" w:rsidRPr="00A44A15" w:rsidRDefault="00C8423F" w:rsidP="00C8423F">
      <w:pPr>
        <w:autoSpaceDE w:val="0"/>
        <w:autoSpaceDN w:val="0"/>
        <w:adjustRightInd w:val="0"/>
        <w:rPr>
          <w:rStyle w:val="Hiperhivatkozs"/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1094 Budapest, Páva utca 32. B. ép. 2. em. 12.); Tel.: +36 1 323-0837; esze.gyorgy@e-builder.hu</w:t>
      </w:r>
    </w:p>
    <w:p w14:paraId="443C96E3" w14:textId="1A5267DE" w:rsidR="00B1717C" w:rsidRPr="00A44A15" w:rsidRDefault="00C8423F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Esze György ügyvezető</w:t>
      </w:r>
    </w:p>
    <w:p w14:paraId="666777A7" w14:textId="77777777" w:rsidR="00C8423F" w:rsidRPr="00A44A15" w:rsidRDefault="00C8423F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69C69790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Üzemeltetők adatai</w:t>
      </w:r>
    </w:p>
    <w:p w14:paraId="77DE9500" w14:textId="77777777" w:rsidR="00606F5B" w:rsidRPr="00A44A15" w:rsidRDefault="00606F5B" w:rsidP="00606F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Budapest Gyógyfürdői és Hévizei Zrt.</w:t>
      </w:r>
    </w:p>
    <w:p w14:paraId="3107075A" w14:textId="09CDC281" w:rsidR="00606F5B" w:rsidRPr="00A44A15" w:rsidRDefault="00606F5B" w:rsidP="00606F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 xml:space="preserve">1034 Budapest, Szőlő utca 38., Tel.: +36 1 452-4500, email: </w:t>
      </w:r>
      <w:hyperlink r:id="rId10" w:history="1">
        <w:r w:rsidRPr="00A44A15">
          <w:rPr>
            <w:rFonts w:asciiTheme="minorHAnsi" w:hAnsiTheme="minorHAnsi" w:cstheme="minorHAnsi"/>
            <w:sz w:val="22"/>
            <w:szCs w:val="22"/>
          </w:rPr>
          <w:t>info@budapestspas.hu</w:t>
        </w:r>
      </w:hyperlink>
      <w:r w:rsidR="00C8423F" w:rsidRPr="00A44A15">
        <w:rPr>
          <w:rFonts w:asciiTheme="minorHAnsi" w:hAnsiTheme="minorHAnsi" w:cstheme="minorHAnsi"/>
          <w:sz w:val="22"/>
          <w:szCs w:val="22"/>
        </w:rPr>
        <w:t xml:space="preserve"> </w:t>
      </w:r>
      <w:r w:rsidRPr="00A44A1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5B1E654" w14:textId="2F110DED" w:rsidR="00606F5B" w:rsidRPr="00A44A15" w:rsidRDefault="00C8423F" w:rsidP="00606F5B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 xml:space="preserve">Borosné Szűts Ildikó </w:t>
      </w:r>
      <w:r w:rsidR="00606F5B" w:rsidRPr="00A44A15">
        <w:rPr>
          <w:rFonts w:asciiTheme="minorHAnsi" w:hAnsiTheme="minorHAnsi" w:cstheme="minorHAnsi"/>
          <w:sz w:val="22"/>
          <w:szCs w:val="22"/>
        </w:rPr>
        <w:t>vezérigazgató</w:t>
      </w:r>
    </w:p>
    <w:p w14:paraId="052FA82F" w14:textId="77777777" w:rsidR="00E615FE" w:rsidRPr="00A44A15" w:rsidRDefault="00E615FE" w:rsidP="00E615F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145029E8" w14:textId="77777777" w:rsidR="00E615FE" w:rsidRPr="00A44A15" w:rsidRDefault="00E615FE" w:rsidP="006148F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7807E4B" w14:textId="77777777" w:rsidR="00BD27D1" w:rsidRPr="00A44A15" w:rsidRDefault="00BD27D1" w:rsidP="006148F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AZ INGATLANFEJLESZTÉS CÉLJA ÉS KONCEPCIÓJA</w:t>
      </w:r>
    </w:p>
    <w:p w14:paraId="066C3D51" w14:textId="77777777" w:rsidR="001C0093" w:rsidRPr="00A44A15" w:rsidRDefault="001C0093" w:rsidP="006148F2">
      <w:pPr>
        <w:jc w:val="both"/>
        <w:rPr>
          <w:rFonts w:asciiTheme="minorHAnsi" w:hAnsiTheme="minorHAnsi" w:cstheme="minorHAnsi"/>
          <w:b/>
          <w:sz w:val="22"/>
          <w:szCs w:val="22"/>
          <w:highlight w:val="cyan"/>
        </w:rPr>
      </w:pPr>
    </w:p>
    <w:p w14:paraId="32EA742E" w14:textId="74851B0E" w:rsidR="0011070D" w:rsidRPr="00A44A15" w:rsidRDefault="0011070D" w:rsidP="006B3752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 xml:space="preserve">A </w:t>
      </w:r>
      <w:r w:rsidR="00B87FBA" w:rsidRPr="00A44A15">
        <w:rPr>
          <w:sz w:val="22"/>
          <w:szCs w:val="22"/>
        </w:rPr>
        <w:t xml:space="preserve">pesterzsébeti </w:t>
      </w:r>
      <w:r w:rsidRPr="00A44A15">
        <w:rPr>
          <w:sz w:val="22"/>
          <w:szCs w:val="22"/>
        </w:rPr>
        <w:t>strandfürdő</w:t>
      </w:r>
      <w:r w:rsidR="00B87FBA" w:rsidRPr="00A44A15">
        <w:rPr>
          <w:sz w:val="22"/>
          <w:szCs w:val="22"/>
        </w:rPr>
        <w:t xml:space="preserve"> az ötvenes években létesült török fürdő jellegű gyógyászati résszel és külső, csak nyári üzemű stranddal. Az épület az idők folyamán erősen amortizálódott, a strand a rövid szezon miatt nem tudott rentábilisan működni, </w:t>
      </w:r>
      <w:r w:rsidR="006D7B73" w:rsidRPr="00A44A15">
        <w:rPr>
          <w:color w:val="424242"/>
          <w:sz w:val="22"/>
          <w:szCs w:val="22"/>
        </w:rPr>
        <w:t xml:space="preserve">2001-ben a strandot, majd 2005-ben a gyógyfürdőt is bezárták. </w:t>
      </w:r>
      <w:r w:rsidR="00B87FBA" w:rsidRPr="00A44A15">
        <w:rPr>
          <w:sz w:val="22"/>
          <w:szCs w:val="22"/>
        </w:rPr>
        <w:t>Az állag még tovább romlott, gyakorlatilag bontásra érett</w:t>
      </w:r>
      <w:r w:rsidR="006D7B73" w:rsidRPr="00A44A15">
        <w:rPr>
          <w:sz w:val="22"/>
          <w:szCs w:val="22"/>
        </w:rPr>
        <w:t xml:space="preserve"> volt a felújítás tervezésének kezdetére</w:t>
      </w:r>
      <w:r w:rsidR="00B87FBA" w:rsidRPr="00A44A15">
        <w:rPr>
          <w:sz w:val="22"/>
          <w:szCs w:val="22"/>
        </w:rPr>
        <w:t xml:space="preserve">. A főépület helyi védelmet kapott, elsősorban a helyi emlékezetben megőrzött </w:t>
      </w:r>
      <w:r w:rsidR="00E05490" w:rsidRPr="00A44A15">
        <w:rPr>
          <w:sz w:val="22"/>
          <w:szCs w:val="22"/>
        </w:rPr>
        <w:t xml:space="preserve">jelentősége miatt. </w:t>
      </w:r>
    </w:p>
    <w:p w14:paraId="4DB1C038" w14:textId="77777777" w:rsidR="00B87FBA" w:rsidRPr="00A44A15" w:rsidRDefault="00B87FBA" w:rsidP="00B87FBA">
      <w:pPr>
        <w:pStyle w:val="ARCSzveg1"/>
        <w:rPr>
          <w:sz w:val="22"/>
          <w:szCs w:val="22"/>
        </w:rPr>
      </w:pPr>
    </w:p>
    <w:p w14:paraId="3EC3E378" w14:textId="613C6AFF" w:rsidR="00B87FBA" w:rsidRPr="00A44A15" w:rsidRDefault="00B87FBA" w:rsidP="00B87FBA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 xml:space="preserve">Az ingatlanfejlesztés célja a meglévő fürdőépület bővítése és egész éves üzemű gyógyászati-élményfürdővé alakítása, </w:t>
      </w:r>
      <w:r w:rsidR="00E05490" w:rsidRPr="00A44A15">
        <w:rPr>
          <w:sz w:val="22"/>
          <w:szCs w:val="22"/>
        </w:rPr>
        <w:t xml:space="preserve">és </w:t>
      </w:r>
      <w:r w:rsidRPr="00A44A15">
        <w:rPr>
          <w:sz w:val="22"/>
          <w:szCs w:val="22"/>
        </w:rPr>
        <w:t>a strandterület megújítása volt</w:t>
      </w:r>
      <w:r w:rsidR="00E05490" w:rsidRPr="00A44A15">
        <w:rPr>
          <w:sz w:val="22"/>
          <w:szCs w:val="22"/>
        </w:rPr>
        <w:t>.</w:t>
      </w:r>
      <w:r w:rsidRPr="00A44A15">
        <w:rPr>
          <w:sz w:val="22"/>
          <w:szCs w:val="22"/>
        </w:rPr>
        <w:t xml:space="preserve"> </w:t>
      </w:r>
      <w:r w:rsidR="00E05490" w:rsidRPr="00A44A15">
        <w:rPr>
          <w:sz w:val="22"/>
          <w:szCs w:val="22"/>
        </w:rPr>
        <w:t xml:space="preserve"> Az egész évben nyitva tartó és jelentős kapacitás és funkcióbővítés után megnyitott fürdőt a helyi közönség örömmel vette birtokba és így már rentábilisan </w:t>
      </w:r>
      <w:r w:rsidR="006D7B73" w:rsidRPr="00A44A15">
        <w:rPr>
          <w:sz w:val="22"/>
          <w:szCs w:val="22"/>
        </w:rPr>
        <w:t xml:space="preserve">fenntartható módon </w:t>
      </w:r>
      <w:r w:rsidR="00E05490" w:rsidRPr="00A44A15">
        <w:rPr>
          <w:sz w:val="22"/>
          <w:szCs w:val="22"/>
        </w:rPr>
        <w:t>tud</w:t>
      </w:r>
      <w:r w:rsidR="006D7B73" w:rsidRPr="00A44A15">
        <w:rPr>
          <w:sz w:val="22"/>
          <w:szCs w:val="22"/>
        </w:rPr>
        <w:t xml:space="preserve"> működni.</w:t>
      </w:r>
    </w:p>
    <w:p w14:paraId="7B38840A" w14:textId="422E7C27" w:rsidR="0011070D" w:rsidRPr="00A44A15" w:rsidRDefault="0011070D" w:rsidP="006B3752">
      <w:pPr>
        <w:pStyle w:val="ARCSzveg1"/>
        <w:rPr>
          <w:sz w:val="22"/>
          <w:szCs w:val="22"/>
        </w:rPr>
      </w:pPr>
    </w:p>
    <w:p w14:paraId="2E7D4580" w14:textId="5B09A2C7" w:rsidR="005E2D94" w:rsidRPr="00A44A15" w:rsidRDefault="005E2D94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  <w:highlight w:val="cyan"/>
        </w:rPr>
      </w:pPr>
    </w:p>
    <w:p w14:paraId="51ECF6F3" w14:textId="0ACAA51E" w:rsidR="00EB6125" w:rsidRPr="00A44A15" w:rsidRDefault="00EB6125" w:rsidP="00EB6125">
      <w:pPr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ÉPÍTÉSZETI ÉS VÁROSFEJLESZTÉSI KONCEPCIÓ</w:t>
      </w:r>
    </w:p>
    <w:p w14:paraId="1B2D2566" w14:textId="2E00880E" w:rsidR="00EB6125" w:rsidRPr="00A44A15" w:rsidRDefault="00EB6125" w:rsidP="00EB6125">
      <w:pPr>
        <w:rPr>
          <w:rFonts w:asciiTheme="minorHAnsi" w:hAnsiTheme="minorHAnsi" w:cstheme="minorHAnsi"/>
          <w:b/>
          <w:sz w:val="22"/>
          <w:szCs w:val="22"/>
        </w:rPr>
      </w:pPr>
    </w:p>
    <w:p w14:paraId="65705E4B" w14:textId="77777777" w:rsidR="00EB6125" w:rsidRPr="00A44A15" w:rsidRDefault="00EB6125" w:rsidP="00EB6125">
      <w:pPr>
        <w:rPr>
          <w:rFonts w:asciiTheme="minorHAnsi" w:hAnsiTheme="minorHAnsi" w:cstheme="minorHAnsi"/>
          <w:b/>
          <w:sz w:val="22"/>
          <w:szCs w:val="22"/>
        </w:rPr>
      </w:pPr>
    </w:p>
    <w:p w14:paraId="1BB69306" w14:textId="47B170E6" w:rsidR="006B3752" w:rsidRPr="00A44A15" w:rsidRDefault="006D7B73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városfejlesztési koncepció</w:t>
      </w:r>
    </w:p>
    <w:p w14:paraId="38E1C0E2" w14:textId="39C487BF" w:rsidR="006D7B73" w:rsidRPr="00A44A15" w:rsidRDefault="006D7B73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43987E88" w14:textId="5D9731B2" w:rsidR="006D7B73" w:rsidRPr="00A44A15" w:rsidRDefault="006D7B73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 xml:space="preserve">A </w:t>
      </w:r>
      <w:r w:rsidR="002024D9" w:rsidRPr="00A44A15">
        <w:rPr>
          <w:rFonts w:asciiTheme="minorHAnsi" w:hAnsiTheme="minorHAnsi" w:cstheme="minorHAnsi"/>
          <w:sz w:val="22"/>
          <w:szCs w:val="22"/>
        </w:rPr>
        <w:t xml:space="preserve">Duna fővárosi szakaszának egyik leghangulatosabb része a Ráckevei-Soroksári Dunaág. A Kvassai zsilipnél induló folyószakasz Gubacsi híd utáni </w:t>
      </w:r>
      <w:r w:rsidRPr="00A44A15">
        <w:rPr>
          <w:rFonts w:asciiTheme="minorHAnsi" w:hAnsiTheme="minorHAnsi" w:cstheme="minorHAnsi"/>
          <w:sz w:val="22"/>
          <w:szCs w:val="22"/>
        </w:rPr>
        <w:t>part</w:t>
      </w:r>
      <w:r w:rsidR="002024D9" w:rsidRPr="00A44A15">
        <w:rPr>
          <w:rFonts w:asciiTheme="minorHAnsi" w:hAnsiTheme="minorHAnsi" w:cstheme="minorHAnsi"/>
          <w:sz w:val="22"/>
          <w:szCs w:val="22"/>
        </w:rPr>
        <w:t xml:space="preserve">ján, a </w:t>
      </w:r>
      <w:r w:rsidRPr="00A44A15">
        <w:rPr>
          <w:rFonts w:asciiTheme="minorHAnsi" w:hAnsiTheme="minorHAnsi" w:cstheme="minorHAnsi"/>
          <w:sz w:val="22"/>
          <w:szCs w:val="22"/>
        </w:rPr>
        <w:t>sétány mellett található</w:t>
      </w:r>
      <w:r w:rsidR="002024D9" w:rsidRPr="00A44A15">
        <w:rPr>
          <w:rFonts w:asciiTheme="minorHAnsi" w:hAnsiTheme="minorHAnsi" w:cstheme="minorHAnsi"/>
          <w:sz w:val="22"/>
          <w:szCs w:val="22"/>
        </w:rPr>
        <w:t xml:space="preserve"> a strandfürdő. Megnyitásával a </w:t>
      </w:r>
      <w:r w:rsidR="002024D9" w:rsidRPr="00A44A15">
        <w:rPr>
          <w:rFonts w:asciiTheme="minorHAnsi" w:hAnsiTheme="minorHAnsi" w:cstheme="minorHAnsi"/>
          <w:sz w:val="22"/>
          <w:szCs w:val="22"/>
        </w:rPr>
        <w:lastRenderedPageBreak/>
        <w:t xml:space="preserve">Dunapartszakasz revitalizációja is lendületet kapott. A strandterület északi és déli oldalán a sétányt a várossal összekötő gyalogos útvonalak létesültek. (a strand által a kerület részére biztosított területen). </w:t>
      </w:r>
    </w:p>
    <w:p w14:paraId="345A86A3" w14:textId="0FEBE28D" w:rsidR="006D7B73" w:rsidRPr="00A44A15" w:rsidRDefault="006D7B73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675EEBB3" w14:textId="10408053" w:rsidR="006D7B73" w:rsidRPr="00A44A15" w:rsidRDefault="006D7B73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1587AF2C" w14:textId="20483B1E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4B035322" w14:textId="373D7761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4C199B4E" wp14:editId="7FB85288">
            <wp:simplePos x="0" y="0"/>
            <wp:positionH relativeFrom="column">
              <wp:posOffset>-4445</wp:posOffset>
            </wp:positionH>
            <wp:positionV relativeFrom="paragraph">
              <wp:posOffset>3175</wp:posOffset>
            </wp:positionV>
            <wp:extent cx="6211570" cy="3200400"/>
            <wp:effectExtent l="0" t="0" r="0" b="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ép 7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40" b="13147"/>
                    <a:stretch/>
                  </pic:blipFill>
                  <pic:spPr bwMode="auto">
                    <a:xfrm>
                      <a:off x="0" y="0"/>
                      <a:ext cx="6211570" cy="320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21D4F" w14:textId="57AB3A5D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5EEAD361" w14:textId="71BC2905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5A7E9D86" w14:textId="466E0F7F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0755519C" w14:textId="6F28724F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7DB63A14" w14:textId="52DF1B5C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54296945" w14:textId="53B85588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61B61799" w14:textId="21B43694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199E981F" w14:textId="743E9442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1FCA8E42" w14:textId="38C02B35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3F4650B1" w14:textId="0792783C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191B58C9" w14:textId="4929D955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65836233" w14:textId="7C5B33F0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51E4703A" w14:textId="43B24C98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2A312FCC" w14:textId="3C037103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6B135A00" w14:textId="6070B100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5E4348B5" w14:textId="56491D52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4DF6BD43" w14:textId="0DC79174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3C23C803" w14:textId="43BCEFC2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4246C90E" w14:textId="309C0749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6CD05641" w14:textId="77777777" w:rsidR="000A3DBF" w:rsidRPr="00A44A15" w:rsidRDefault="000A3DBF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712492CA" w14:textId="0C5A6531" w:rsidR="006D7B73" w:rsidRPr="00A44A15" w:rsidRDefault="006D7B73" w:rsidP="005E2D94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építészeti koncepció</w:t>
      </w:r>
    </w:p>
    <w:p w14:paraId="4A733F48" w14:textId="77777777" w:rsidR="00101835" w:rsidRPr="00A44A15" w:rsidRDefault="00101835" w:rsidP="00101835">
      <w:pPr>
        <w:pStyle w:val="ARCSzveg1"/>
        <w:rPr>
          <w:sz w:val="22"/>
          <w:szCs w:val="22"/>
        </w:rPr>
      </w:pPr>
    </w:p>
    <w:p w14:paraId="6AAF80CD" w14:textId="359E96AC" w:rsidR="00101835" w:rsidRPr="00A44A15" w:rsidRDefault="00101835" w:rsidP="003A11A7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Az építészeti koncepció lényege, hogy az új épületrész - a nagyobb léptéke ellenére is – a meglévő</w:t>
      </w:r>
      <w:r w:rsidR="00A44A15">
        <w:rPr>
          <w:sz w:val="22"/>
          <w:szCs w:val="22"/>
        </w:rPr>
        <w:t xml:space="preserve"> </w:t>
      </w:r>
      <w:r w:rsidRPr="00A44A15">
        <w:rPr>
          <w:sz w:val="22"/>
          <w:szCs w:val="22"/>
        </w:rPr>
        <w:t>„áltörök” fürdőtér köré szerveződik, azt egészíti és szolgálja ki úgy, hogy közben önálló funkcionális egységként is értelmezhető és összeköttetést teremt a stranddal.  A kompozíció központi eleme a kupolás török jellegű fürdő. Kívülről patinás, rusztikus eredeti kőburkolat, zinklemez fedés, belül a központi terek egyszerű formái letisztult világos gránitburkolatú padlót, és magas gránitlábazatot kaptak, mely felett a falak és a mennyezet sötétebb tónusú melegszürke festése ad misztikusabb hangulatot. Az új épületrész zárt kőtömbjei ugyanebből a gránitból épülnek fel. A tömbök közötti terek hol nyitottak hol zártak. A meglévő épülethez udvarokkal csatlakoznak. A központi kőburkolatos medence a sűrű k</w:t>
      </w:r>
      <w:r w:rsidR="00A44A15">
        <w:rPr>
          <w:sz w:val="22"/>
          <w:szCs w:val="22"/>
        </w:rPr>
        <w:t>ő</w:t>
      </w:r>
      <w:r w:rsidRPr="00A44A15">
        <w:rPr>
          <w:sz w:val="22"/>
          <w:szCs w:val="22"/>
        </w:rPr>
        <w:t xml:space="preserve">tömbök között felnyíló nagyobb magasságú részre került. A hasítékokban felülvilágítók adnak természetes fényt, míg a tömbök között a strand, a Duna, vagy a törökfürdő kőburkolatának látványa tárul fel. A medencék a tömbök közötti rész “elárasztásával” jönnek létre, ezzel erősítve a barlangszerű, interior jellegű fürdő hatást. A medence körüli tömbök belső világa színes fényes mázas kerámiaburkolatot kapott, a korábbi gyógyászati részre korábban is jellemző pasztell árnyalatokban a kéktől a zöldön át sárgába hajlóig. A Dunára néző pihenődobozok a szaunavilágra is jellemző akusztikus belső faburkolatot kaptak. A fehér tető alatti szürke gránittömbök belül puhák és színesek, csakúgy, mint az új strandépületek, ahol a fehér nyersbeton fogja össze a medencék és a vizescsoportok színes, vidám kerámiafelületeit. </w:t>
      </w:r>
    </w:p>
    <w:p w14:paraId="1D3F8C95" w14:textId="62D4BCE2" w:rsidR="006A0573" w:rsidRPr="00A44A15" w:rsidRDefault="000A3DBF" w:rsidP="003A11A7">
      <w:pPr>
        <w:pStyle w:val="ARCSzveg1"/>
        <w:rPr>
          <w:sz w:val="22"/>
          <w:szCs w:val="22"/>
        </w:rPr>
      </w:pPr>
      <w:r w:rsidRPr="00A44A15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1C18333B" wp14:editId="712E174B">
            <wp:simplePos x="0" y="0"/>
            <wp:positionH relativeFrom="margin">
              <wp:posOffset>-28575</wp:posOffset>
            </wp:positionH>
            <wp:positionV relativeFrom="paragraph">
              <wp:posOffset>9525</wp:posOffset>
            </wp:positionV>
            <wp:extent cx="6211570" cy="2219325"/>
            <wp:effectExtent l="0" t="0" r="0" b="9525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ép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0506EC" w14:textId="641DB5CF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54154E2E" w14:textId="09D430AB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52A9A1AF" w14:textId="50AC9EA6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094F2B9D" w14:textId="3D48C954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2C606433" w14:textId="08F0B35A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151D275D" w14:textId="1A7BDFF2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1D4B137E" w14:textId="643794AD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434F8AC3" w14:textId="5D8B337B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4042CAF4" w14:textId="5D70C13D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49B22FC1" w14:textId="53DEDCD9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27CB5397" w14:textId="3E528AC4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7FA262E8" w14:textId="77777777" w:rsidR="000A3DBF" w:rsidRPr="00A44A15" w:rsidRDefault="000A3DBF" w:rsidP="003A11A7">
      <w:pPr>
        <w:pStyle w:val="ARCSzveg1"/>
        <w:rPr>
          <w:sz w:val="22"/>
          <w:szCs w:val="22"/>
        </w:rPr>
      </w:pPr>
    </w:p>
    <w:p w14:paraId="4CFC6F45" w14:textId="77777777" w:rsidR="009B0A8B" w:rsidRPr="00A44A15" w:rsidRDefault="009B0A8B" w:rsidP="003A11A7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Nemcsak a belső, hanem a külső környezet is koncepcionális eleme az együttesnek. Míg a strand a természet szerves része, a természet befolyik a főépületbe. A strandmedencék egy összefüggő, minimálisan burkolt felületen helyezkednek el. Ez a kiemelt rész segít abban, hogy a Duna látványa még inkább érvényesüljön, és a többi strandterület teljes egészében zöld legyen. Emellett a főépületen belüli vizuális és közlekedő tengelyek végén megjelenő természet látványa oldja a mozgalmas és változékony belső tömegek sűrűségét. Kint és bent határa elmosódik, így különös természetközeli élménnyé válik a fürdőzés.</w:t>
      </w:r>
    </w:p>
    <w:p w14:paraId="02E8AF05" w14:textId="77777777" w:rsidR="002024D9" w:rsidRPr="00A44A15" w:rsidRDefault="002024D9" w:rsidP="003A11A7">
      <w:pPr>
        <w:pStyle w:val="ARCSzveg1"/>
        <w:rPr>
          <w:sz w:val="22"/>
          <w:szCs w:val="22"/>
        </w:rPr>
      </w:pPr>
    </w:p>
    <w:p w14:paraId="383CD99E" w14:textId="497BE60D" w:rsidR="009B0A8B" w:rsidRPr="00A44A15" w:rsidRDefault="009B0A8B" w:rsidP="00B90284">
      <w:pPr>
        <w:pStyle w:val="ARCSzveg1"/>
        <w:ind w:firstLine="0"/>
        <w:rPr>
          <w:sz w:val="22"/>
          <w:szCs w:val="22"/>
        </w:rPr>
      </w:pPr>
      <w:r w:rsidRPr="00A44A15">
        <w:rPr>
          <w:sz w:val="22"/>
          <w:szCs w:val="22"/>
        </w:rPr>
        <w:t>funkcionális elrendezés</w:t>
      </w:r>
    </w:p>
    <w:p w14:paraId="31355BC3" w14:textId="670E15EA" w:rsidR="006A0573" w:rsidRPr="00A44A15" w:rsidRDefault="006A0573" w:rsidP="003A11A7">
      <w:pPr>
        <w:pStyle w:val="ARCSzveg1"/>
        <w:rPr>
          <w:sz w:val="22"/>
          <w:szCs w:val="22"/>
        </w:rPr>
      </w:pPr>
    </w:p>
    <w:p w14:paraId="146D83A9" w14:textId="77777777" w:rsidR="006A0573" w:rsidRPr="00A44A15" w:rsidRDefault="006A0573" w:rsidP="003A11A7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A jelenlegi felújítás során tehát a meglévő strand és “ál-törökfürdő" épülete egészült ki új funkciókkal, mint szaunavilág, úszó-, élmény- és gyermekmedence, merülő- és kültéri medencék. Az így kialakuló épületegyüttes új kontextusba helyezte a meglévő értékeket, aktív kapcsolatot teremtve a természeti környezettel és egész évben fogadva a fürdővendégeket. </w:t>
      </w:r>
    </w:p>
    <w:p w14:paraId="226B9630" w14:textId="77777777" w:rsidR="006A0573" w:rsidRPr="00A44A15" w:rsidRDefault="006A0573" w:rsidP="003A11A7">
      <w:pPr>
        <w:pStyle w:val="ARCSzveg1"/>
        <w:rPr>
          <w:sz w:val="22"/>
          <w:szCs w:val="22"/>
        </w:rPr>
      </w:pPr>
    </w:p>
    <w:p w14:paraId="3790C6E4" w14:textId="47924EC7" w:rsidR="006B3752" w:rsidRPr="00A44A15" w:rsidRDefault="006B3752" w:rsidP="003A11A7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Élményfürdő</w:t>
      </w:r>
      <w:r w:rsidR="00B90284" w:rsidRPr="00A44A15">
        <w:rPr>
          <w:sz w:val="22"/>
          <w:szCs w:val="22"/>
        </w:rPr>
        <w:t xml:space="preserve"> -  </w:t>
      </w:r>
      <w:r w:rsidRPr="00A44A15">
        <w:rPr>
          <w:sz w:val="22"/>
          <w:szCs w:val="22"/>
        </w:rPr>
        <w:t>A téli-nyári üzemű élményfürdőhöz kapcsolódik a meglévő épület fürdőtere és a bővítés nagy része. A török jellegű fürdő nyolcszögű medencéje megújult a hozzá tartozó két kisebb sós-jódos medencével együtt. A meglévő épületrészt körülölelő új épületrész központi eleme a 270 négyzetméteres, 32-34 C◦-os beltéri medence</w:t>
      </w:r>
      <w:r w:rsidR="009B0A8B" w:rsidRPr="00A44A15">
        <w:rPr>
          <w:sz w:val="22"/>
          <w:szCs w:val="22"/>
        </w:rPr>
        <w:t>.</w:t>
      </w:r>
      <w:r w:rsidRPr="00A44A15">
        <w:rPr>
          <w:sz w:val="22"/>
          <w:szCs w:val="22"/>
        </w:rPr>
        <w:t xml:space="preserve"> A belső térből közvetlenül kiúszva a kültéri medencét is elérhetjük, és létesült egy új, egy szintén kültéri, 34-36 C◦-os ülőmedence a Duna felé panorámával. A gyermekek részére külön épületegység</w:t>
      </w:r>
      <w:r w:rsidR="009B0A8B" w:rsidRPr="00A44A15">
        <w:rPr>
          <w:sz w:val="22"/>
          <w:szCs w:val="22"/>
        </w:rPr>
        <w:t xml:space="preserve"> készült</w:t>
      </w:r>
      <w:r w:rsidRPr="00A44A15">
        <w:rPr>
          <w:sz w:val="22"/>
          <w:szCs w:val="22"/>
        </w:rPr>
        <w:t xml:space="preserve"> beltéri gyermekmedencével, vizescsoportokkal. </w:t>
      </w:r>
    </w:p>
    <w:p w14:paraId="18EC2FF9" w14:textId="77777777" w:rsidR="00B90284" w:rsidRPr="00A44A15" w:rsidRDefault="00B90284" w:rsidP="003A11A7">
      <w:pPr>
        <w:pStyle w:val="ARCSzveg1"/>
        <w:rPr>
          <w:sz w:val="22"/>
          <w:szCs w:val="22"/>
        </w:rPr>
      </w:pPr>
    </w:p>
    <w:p w14:paraId="33B1F006" w14:textId="3205DCE9" w:rsidR="006B3752" w:rsidRPr="00A44A15" w:rsidRDefault="006B3752" w:rsidP="003A11A7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Terápiás fürdő, gyógyászat</w:t>
      </w:r>
      <w:r w:rsidR="00B90284" w:rsidRPr="00A44A15">
        <w:rPr>
          <w:sz w:val="22"/>
          <w:szCs w:val="22"/>
        </w:rPr>
        <w:t xml:space="preserve">- </w:t>
      </w:r>
      <w:r w:rsidR="004C691A" w:rsidRPr="00A44A15">
        <w:rPr>
          <w:sz w:val="22"/>
          <w:szCs w:val="22"/>
        </w:rPr>
        <w:t xml:space="preserve">A Gyógyfürdő különlegessége a Budapesten egyedülálló típusú, jódot, konyhasót és brómot is jelentős mennyiségben tartalmazó hévíz.  Ez a fajta gyógyvíz mozgásszervi és nőgyógyászati panaszok kezelésére alkalmas, illetve gyulladáscsökkentő hatása van. </w:t>
      </w:r>
      <w:r w:rsidRPr="00A44A15">
        <w:rPr>
          <w:sz w:val="22"/>
          <w:szCs w:val="22"/>
        </w:rPr>
        <w:t>A téli-nyári üzemű terápiás gyógyászati rész a célzott kezeléseknek ad helyet. Ehhez a területhez súlyfürdő, kombinált kád</w:t>
      </w:r>
      <w:r w:rsidR="009B0A8B" w:rsidRPr="00A44A15">
        <w:rPr>
          <w:sz w:val="22"/>
          <w:szCs w:val="22"/>
        </w:rPr>
        <w:t>ak</w:t>
      </w:r>
      <w:r w:rsidRPr="00A44A15">
        <w:rPr>
          <w:sz w:val="22"/>
          <w:szCs w:val="22"/>
        </w:rPr>
        <w:t xml:space="preserve">, iszapkezelő, és egy masszázsblokk, krioszauna stb. tartozik. </w:t>
      </w:r>
    </w:p>
    <w:p w14:paraId="604A8312" w14:textId="77777777" w:rsidR="00B90284" w:rsidRPr="00A44A15" w:rsidRDefault="00B90284" w:rsidP="003A11A7">
      <w:pPr>
        <w:pStyle w:val="ARCSzveg1"/>
        <w:rPr>
          <w:sz w:val="22"/>
          <w:szCs w:val="22"/>
        </w:rPr>
      </w:pPr>
    </w:p>
    <w:p w14:paraId="7FAB1363" w14:textId="61B24AB8" w:rsidR="006B3752" w:rsidRPr="00A44A15" w:rsidRDefault="006B3752" w:rsidP="003A11A7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Szaunavilág</w:t>
      </w:r>
      <w:r w:rsidR="00B90284" w:rsidRPr="00A44A15">
        <w:rPr>
          <w:sz w:val="22"/>
          <w:szCs w:val="22"/>
        </w:rPr>
        <w:t xml:space="preserve"> - </w:t>
      </w:r>
      <w:r w:rsidRPr="00A44A15">
        <w:rPr>
          <w:sz w:val="22"/>
          <w:szCs w:val="22"/>
        </w:rPr>
        <w:t>A szolgáltatási egység a fürdőből és kívülről közvetlenül</w:t>
      </w:r>
      <w:r w:rsidR="009B0A8B" w:rsidRPr="00A44A15">
        <w:rPr>
          <w:sz w:val="22"/>
          <w:szCs w:val="22"/>
        </w:rPr>
        <w:t xml:space="preserve"> </w:t>
      </w:r>
      <w:r w:rsidRPr="00A44A15">
        <w:rPr>
          <w:sz w:val="22"/>
          <w:szCs w:val="22"/>
        </w:rPr>
        <w:t>is megközelíthető. Az előtérben a pihenőágyakon kívül ivókút, jéggép, zuhany és dézs</w:t>
      </w:r>
      <w:r w:rsidR="009B0A8B" w:rsidRPr="00A44A15">
        <w:rPr>
          <w:sz w:val="22"/>
          <w:szCs w:val="22"/>
        </w:rPr>
        <w:t>a</w:t>
      </w:r>
      <w:r w:rsidRPr="00A44A15">
        <w:rPr>
          <w:sz w:val="22"/>
          <w:szCs w:val="22"/>
        </w:rPr>
        <w:t>kabin vehető igénybe. Innen nyílnak a finn, bio, gőzszaunák valamint a fényterápiával kiegészített sószoba. A szaunavilághoz saját kültéri egység is tartozik egy 30 fős finn szaunával, egy hideg és egy meleg merülőmedencével és egy kneipp taposóval.</w:t>
      </w:r>
    </w:p>
    <w:p w14:paraId="4EE7F9F3" w14:textId="214F0609" w:rsidR="006B3752" w:rsidRPr="00A44A15" w:rsidRDefault="006B3752" w:rsidP="003A11A7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Strandfürdő</w:t>
      </w:r>
      <w:r w:rsidR="00B90284" w:rsidRPr="00A44A15">
        <w:rPr>
          <w:sz w:val="22"/>
          <w:szCs w:val="22"/>
        </w:rPr>
        <w:t xml:space="preserve"> - </w:t>
      </w:r>
      <w:r w:rsidRPr="00A44A15">
        <w:rPr>
          <w:sz w:val="22"/>
          <w:szCs w:val="22"/>
        </w:rPr>
        <w:t xml:space="preserve">A nyári üzemű strandfürdő bejárata közvetlenül a köztérről nyílik, de a fürdőépületből közvetlenül is elérhető. Az új hullámmedence kiegészült egy élmény és egy gyermekmedencével és a zöldfelület központi helyére került, egy egységben összefogva. A medencéket a burkolt terület alatti gépház működteti. Az öltözők, kiszolgálóblokkok a Vízisport utcával párhuzamos telekhatár mentén húzódnak végig. </w:t>
      </w:r>
    </w:p>
    <w:p w14:paraId="346CB8BE" w14:textId="77777777" w:rsidR="006B3752" w:rsidRPr="00A44A15" w:rsidRDefault="006B3752" w:rsidP="003A11A7">
      <w:pPr>
        <w:pStyle w:val="ARCSzveg1"/>
        <w:rPr>
          <w:sz w:val="22"/>
          <w:szCs w:val="22"/>
        </w:rPr>
      </w:pPr>
    </w:p>
    <w:p w14:paraId="49F82637" w14:textId="77777777" w:rsidR="006B3752" w:rsidRPr="00A44A15" w:rsidRDefault="006B3752" w:rsidP="003A11A7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A beruházás során a meglévő 1120 m2-es fürdőépület az új bővítéssel együtt 3370 m2 alapterületűvé bővült, melyet a strandterületen belül további 400 m2 időszakos használatú öltöző, vizescsoport, valamint büfé egészít ki.  A befogadó létszám nyári strand üzem esetén 2250 fő, télen 450 fő</w:t>
      </w:r>
    </w:p>
    <w:p w14:paraId="4FDEF9F9" w14:textId="77777777" w:rsidR="006B3752" w:rsidRPr="00A44A15" w:rsidRDefault="006B3752" w:rsidP="003A11A7">
      <w:pPr>
        <w:pStyle w:val="ARCSzveg1"/>
        <w:rPr>
          <w:sz w:val="22"/>
          <w:szCs w:val="22"/>
        </w:rPr>
      </w:pPr>
    </w:p>
    <w:p w14:paraId="445A0F3F" w14:textId="77777777" w:rsidR="006B3752" w:rsidRPr="00A44A15" w:rsidRDefault="006B3752" w:rsidP="006A0573">
      <w:pPr>
        <w:pStyle w:val="visible"/>
        <w:spacing w:before="0" w:beforeAutospacing="0" w:after="0" w:afterAutospacing="0"/>
        <w:ind w:firstLine="708"/>
        <w:rPr>
          <w:rFonts w:asciiTheme="minorHAnsi" w:hAnsiTheme="minorHAnsi" w:cstheme="minorHAnsi"/>
          <w:color w:val="424242"/>
          <w:sz w:val="22"/>
          <w:szCs w:val="22"/>
        </w:rPr>
      </w:pPr>
    </w:p>
    <w:p w14:paraId="2C3F070A" w14:textId="77777777" w:rsidR="005E2D94" w:rsidRPr="00A44A15" w:rsidRDefault="005E2D94" w:rsidP="006A0573">
      <w:pPr>
        <w:pStyle w:val="visible"/>
        <w:spacing w:before="0" w:beforeAutospacing="0" w:after="0" w:afterAutospacing="0"/>
        <w:ind w:firstLine="708"/>
        <w:rPr>
          <w:rFonts w:asciiTheme="minorHAnsi" w:hAnsiTheme="minorHAnsi" w:cstheme="minorHAnsi"/>
          <w:color w:val="424242"/>
          <w:sz w:val="22"/>
          <w:szCs w:val="22"/>
        </w:rPr>
      </w:pPr>
    </w:p>
    <w:p w14:paraId="255759A0" w14:textId="77777777" w:rsidR="00101835" w:rsidRPr="00A44A15" w:rsidRDefault="00101835" w:rsidP="006A0573">
      <w:pPr>
        <w:pStyle w:val="visible"/>
        <w:spacing w:before="0" w:beforeAutospacing="0" w:after="0" w:afterAutospacing="0"/>
        <w:ind w:firstLine="708"/>
        <w:rPr>
          <w:rFonts w:asciiTheme="minorHAnsi" w:hAnsiTheme="minorHAnsi" w:cstheme="minorHAnsi"/>
          <w:color w:val="424242"/>
          <w:sz w:val="22"/>
          <w:szCs w:val="22"/>
        </w:rPr>
      </w:pPr>
    </w:p>
    <w:p w14:paraId="53A324EA" w14:textId="77777777" w:rsidR="00A44A15" w:rsidRDefault="00A44A15">
      <w:pPr>
        <w:spacing w:after="160" w:line="259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5B9B5CC4" w14:textId="3D8287DE" w:rsidR="00BD27D1" w:rsidRPr="00A44A15" w:rsidRDefault="00BD27D1" w:rsidP="00BD27D1">
      <w:pPr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lastRenderedPageBreak/>
        <w:t>RÖVID LEÍRÁS A FEJLESZTÉSRŐL</w:t>
      </w:r>
      <w:r w:rsidR="00146FBB" w:rsidRPr="00A44A15">
        <w:rPr>
          <w:rFonts w:asciiTheme="minorHAnsi" w:hAnsiTheme="minorHAnsi" w:cstheme="minorHAnsi"/>
          <w:b/>
          <w:sz w:val="22"/>
          <w:szCs w:val="22"/>
        </w:rPr>
        <w:t xml:space="preserve"> (adatok, méretek, jellemzők)</w:t>
      </w:r>
    </w:p>
    <w:p w14:paraId="377E9E6A" w14:textId="77777777" w:rsidR="00146FBB" w:rsidRPr="00A44A15" w:rsidRDefault="00146FBB" w:rsidP="00146FBB">
      <w:pPr>
        <w:rPr>
          <w:rFonts w:asciiTheme="minorHAnsi" w:hAnsiTheme="minorHAnsi" w:cstheme="minorHAnsi"/>
          <w:sz w:val="22"/>
          <w:szCs w:val="22"/>
        </w:rPr>
      </w:pPr>
    </w:p>
    <w:p w14:paraId="7ECE634B" w14:textId="2E6BA3B3" w:rsidR="00146FBB" w:rsidRPr="00A44A15" w:rsidRDefault="00146FBB" w:rsidP="00146FBB">
      <w:pPr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Helyszín: Budapest X</w:t>
      </w:r>
      <w:r w:rsidR="00FC51DD" w:rsidRPr="00A44A15">
        <w:rPr>
          <w:rFonts w:asciiTheme="minorHAnsi" w:hAnsiTheme="minorHAnsi" w:cstheme="minorHAnsi"/>
          <w:sz w:val="22"/>
          <w:szCs w:val="22"/>
        </w:rPr>
        <w:t>X</w:t>
      </w:r>
      <w:r w:rsidRPr="00A44A15">
        <w:rPr>
          <w:rFonts w:asciiTheme="minorHAnsi" w:hAnsiTheme="minorHAnsi" w:cstheme="minorHAnsi"/>
          <w:sz w:val="22"/>
          <w:szCs w:val="22"/>
        </w:rPr>
        <w:t xml:space="preserve">., </w:t>
      </w:r>
      <w:r w:rsidR="00FC51DD" w:rsidRPr="00A44A15">
        <w:rPr>
          <w:rFonts w:asciiTheme="minorHAnsi" w:hAnsiTheme="minorHAnsi" w:cstheme="minorHAnsi"/>
          <w:sz w:val="22"/>
          <w:szCs w:val="22"/>
        </w:rPr>
        <w:t>Vízisport u. 2.</w:t>
      </w:r>
    </w:p>
    <w:p w14:paraId="2AD5DDC7" w14:textId="77777777" w:rsidR="00146FBB" w:rsidRPr="00A44A15" w:rsidRDefault="00146FBB" w:rsidP="00146FBB">
      <w:pPr>
        <w:rPr>
          <w:rFonts w:asciiTheme="minorHAnsi" w:hAnsiTheme="minorHAnsi" w:cstheme="minorHAnsi"/>
          <w:sz w:val="22"/>
          <w:szCs w:val="22"/>
          <w:highlight w:val="yellow"/>
        </w:rPr>
      </w:pPr>
    </w:p>
    <w:p w14:paraId="0678F860" w14:textId="767402E6" w:rsidR="007C6C7E" w:rsidRPr="00A44A15" w:rsidRDefault="007C6C7E" w:rsidP="00BD27D1">
      <w:pPr>
        <w:rPr>
          <w:rFonts w:asciiTheme="minorHAnsi" w:hAnsiTheme="minorHAnsi" w:cstheme="minorHAnsi"/>
          <w:sz w:val="22"/>
          <w:szCs w:val="22"/>
        </w:rPr>
      </w:pPr>
    </w:p>
    <w:p w14:paraId="5BA01762" w14:textId="27ADDEBF" w:rsidR="00A44A15" w:rsidRPr="00A44A15" w:rsidRDefault="00A44A15" w:rsidP="00BD27D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7080" w:type="dxa"/>
        <w:tblInd w:w="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3591"/>
        <w:gridCol w:w="969"/>
      </w:tblGrid>
      <w:tr w:rsidR="00A44A15" w:rsidRPr="00A44A15" w14:paraId="631555E8" w14:textId="77777777" w:rsidTr="00C86A87">
        <w:trPr>
          <w:trHeight w:val="300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E6E8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Projekt megnevezése</w:t>
            </w:r>
          </w:p>
        </w:tc>
        <w:tc>
          <w:tcPr>
            <w:tcW w:w="45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1862A66" w14:textId="311DF722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A44A15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Pesterzsébeti Jódos-Sós Gyógy- és Strandfürdő</w:t>
            </w:r>
          </w:p>
        </w:tc>
      </w:tr>
      <w:tr w:rsidR="00A44A15" w:rsidRPr="00A44A15" w14:paraId="79DB8EDA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D90BA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telek területe 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1B8C" w14:textId="290978D9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25.750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8B7385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A44A15" w:rsidRPr="00A44A15" w14:paraId="6E399C9A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43B8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beépített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D3DD" w14:textId="13F7EA71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3.732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AC664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A44A15" w:rsidRPr="00A44A15" w14:paraId="2F1B63C2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BB94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zöld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EB84" w14:textId="43F608CE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14.627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0FD20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A44A15" w:rsidRPr="00A44A15" w14:paraId="1C65F686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C69E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bruttó szintterületi mutatóba beszámítandó alapterület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7DA1" w14:textId="254C4758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6.380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E6858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A44A15" w:rsidRPr="00A44A15" w14:paraId="03676CC9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4494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értékesíthető, bérelhető nettó terület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A9B2" w14:textId="77777777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8F9E3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m2</w:t>
            </w:r>
          </w:p>
        </w:tc>
      </w:tr>
      <w:tr w:rsidR="00A44A15" w:rsidRPr="00A44A15" w14:paraId="2891BCD6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4FD0A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építési költség, melyből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C2DF0" w14:textId="2FFF357A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  <w:r w:rsidRPr="00A44A15">
              <w:rPr>
                <w:rFonts w:asciiTheme="minorHAnsi" w:hAnsiTheme="minorHAnsi" w:cstheme="minorHAnsi"/>
                <w:sz w:val="22"/>
                <w:szCs w:val="22"/>
              </w:rPr>
              <w:t>017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2EB5110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millió Ft</w:t>
            </w:r>
          </w:p>
        </w:tc>
      </w:tr>
      <w:tr w:rsidR="00A44A15" w:rsidRPr="00A44A15" w14:paraId="03D20B9E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63867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saját erő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BF60" w14:textId="26E3926E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90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0BEBC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A44A15" w:rsidRPr="00A44A15" w14:paraId="712C68B0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4D4B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hitel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6061F" w14:textId="51558318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  <w:r w:rsidRPr="00A44A15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859EDE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A44A15" w:rsidRPr="00A44A15" w14:paraId="48490FBE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91110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értékesítésből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066A9" w14:textId="5892FDB8" w:rsidR="00A44A15" w:rsidRPr="00A44A15" w:rsidRDefault="00A44A15" w:rsidP="00A44A15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-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F1EB0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A44A15" w:rsidRPr="00A44A15" w14:paraId="7D50E684" w14:textId="77777777" w:rsidTr="00C86A87">
        <w:trPr>
          <w:trHeight w:val="300"/>
        </w:trPr>
        <w:tc>
          <w:tcPr>
            <w:tcW w:w="70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5EDC2A4" w14:textId="77777777" w:rsidR="00A44A15" w:rsidRPr="00A44A15" w:rsidRDefault="00A44A15" w:rsidP="00A44A1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eladás, bérbeadás állása</w:t>
            </w:r>
          </w:p>
        </w:tc>
      </w:tr>
      <w:tr w:rsidR="00A44A15" w:rsidRPr="00A44A15" w14:paraId="34600568" w14:textId="77777777" w:rsidTr="00C86A87">
        <w:trPr>
          <w:trHeight w:val="300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4719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kivitelezés befejezésekor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485A" w14:textId="3824F5BC" w:rsidR="00A44A15" w:rsidRPr="00A44A15" w:rsidRDefault="00A44A15" w:rsidP="00A44A15">
            <w:pPr>
              <w:pStyle w:val="Listaszerbekezds"/>
              <w:numPr>
                <w:ilvl w:val="0"/>
                <w:numId w:val="2"/>
              </w:num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44A15">
              <w:rPr>
                <w:rFonts w:asciiTheme="minorHAnsi" w:hAnsiTheme="minorHAnsi" w:cstheme="minorHAnsi"/>
                <w:color w:val="000000"/>
              </w:rPr>
              <w:t>(saját üzemeltetés)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05600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  <w:tr w:rsidR="00A44A15" w:rsidRPr="00A44A15" w14:paraId="3C30519A" w14:textId="77777777" w:rsidTr="00C86A87">
        <w:trPr>
          <w:trHeight w:val="315"/>
        </w:trPr>
        <w:tc>
          <w:tcPr>
            <w:tcW w:w="2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C4497" w14:textId="77777777" w:rsidR="00A44A15" w:rsidRPr="00A44A15" w:rsidRDefault="00A44A15" w:rsidP="00C86A87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1 évvel később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03E94" w14:textId="3BE35810" w:rsidR="00A44A15" w:rsidRPr="00A44A15" w:rsidRDefault="00A44A15" w:rsidP="00A44A15">
            <w:pPr>
              <w:pStyle w:val="Listaszerbekezds"/>
              <w:numPr>
                <w:ilvl w:val="0"/>
                <w:numId w:val="2"/>
              </w:num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44A15">
              <w:rPr>
                <w:rFonts w:asciiTheme="minorHAnsi" w:hAnsiTheme="minorHAnsi" w:cstheme="minorHAnsi"/>
                <w:color w:val="000000"/>
              </w:rPr>
              <w:t>(saját üzemeltetés)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D98EA" w14:textId="77777777" w:rsidR="00A44A15" w:rsidRPr="00A44A15" w:rsidRDefault="00A44A15" w:rsidP="00C86A8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44A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%</w:t>
            </w:r>
          </w:p>
        </w:tc>
      </w:tr>
    </w:tbl>
    <w:p w14:paraId="54471E8D" w14:textId="77777777" w:rsidR="00A44A15" w:rsidRPr="00A44A15" w:rsidRDefault="00A44A15" w:rsidP="00BD27D1">
      <w:pPr>
        <w:rPr>
          <w:rFonts w:asciiTheme="minorHAnsi" w:hAnsiTheme="minorHAnsi" w:cstheme="minorHAnsi"/>
          <w:sz w:val="22"/>
          <w:szCs w:val="22"/>
        </w:rPr>
      </w:pPr>
    </w:p>
    <w:p w14:paraId="4CC17135" w14:textId="77777777" w:rsidR="00BD27D1" w:rsidRPr="00A44A15" w:rsidRDefault="00BD27D1" w:rsidP="00BD27D1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</w:p>
    <w:p w14:paraId="3420E3DC" w14:textId="02EB79C0" w:rsidR="00BD27D1" w:rsidRPr="00A44A15" w:rsidRDefault="00BD27D1" w:rsidP="00BD27D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INNOVATÍV MŰSZAKI ÉS KÖRNYEZETTUDATOS MEGOLDÁSOK</w:t>
      </w:r>
    </w:p>
    <w:p w14:paraId="2234F811" w14:textId="246D1FD4" w:rsidR="00267E30" w:rsidRPr="00A44A15" w:rsidRDefault="00267E30" w:rsidP="00267E30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96ACD8E" w14:textId="77777777" w:rsidR="00E965B0" w:rsidRPr="00A44A15" w:rsidRDefault="00E965B0" w:rsidP="00267E30">
      <w:pPr>
        <w:shd w:val="clear" w:color="auto" w:fill="FFFFFF"/>
        <w:jc w:val="both"/>
        <w:rPr>
          <w:rFonts w:asciiTheme="minorHAnsi" w:hAnsiTheme="minorHAnsi" w:cstheme="minorHAnsi"/>
          <w:sz w:val="22"/>
          <w:szCs w:val="22"/>
          <w:highlight w:val="cyan"/>
        </w:rPr>
      </w:pPr>
    </w:p>
    <w:p w14:paraId="651D68F5" w14:textId="637BF4E9" w:rsidR="00267E30" w:rsidRPr="00A44A15" w:rsidRDefault="00267E30" w:rsidP="00267E3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A Pesterzsébeti Strandfürdő a meglévő kutak termálvizét hasznosítja a fürdőmedencék feltöltéséhez</w:t>
      </w:r>
      <w:r w:rsidR="00D55554" w:rsidRPr="00A44A15">
        <w:rPr>
          <w:rFonts w:asciiTheme="minorHAnsi" w:hAnsiTheme="minorHAnsi" w:cstheme="minorHAnsi"/>
          <w:sz w:val="22"/>
          <w:szCs w:val="22"/>
        </w:rPr>
        <w:t>.</w:t>
      </w:r>
    </w:p>
    <w:p w14:paraId="34507577" w14:textId="2193D4F8" w:rsidR="00267E30" w:rsidRPr="00A44A15" w:rsidRDefault="00267E30" w:rsidP="00267E30">
      <w:pPr>
        <w:pStyle w:val="ARCSzveg0"/>
        <w:jc w:val="both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>A tervezett épület minden gépészeti, technológiai rendszere úgy került megtervezésre, hogy a termálvíz maximálisan kihasználható legyen.</w:t>
      </w:r>
      <w:r w:rsidR="00D55554" w:rsidRPr="00A44A15">
        <w:rPr>
          <w:rFonts w:asciiTheme="minorHAnsi" w:hAnsiTheme="minorHAnsi" w:cstheme="minorHAnsi"/>
          <w:sz w:val="22"/>
          <w:szCs w:val="22"/>
        </w:rPr>
        <w:t xml:space="preserve"> Az épületben üzemszerűen nagy mennyiségű elfolyó meleg medencevíz áll rendelkezésre, amelynek a maradék hőtartalmát víz-víz hőszivattyú segítségével hasznosítani lehet az épület fűtési rendszerében az épület és a szellőző frisslevegő fűtésére, valamint a használati melegvíz előfűtésre</w:t>
      </w:r>
    </w:p>
    <w:p w14:paraId="7D12B9B7" w14:textId="77777777" w:rsidR="00695C57" w:rsidRPr="00A44A15" w:rsidRDefault="00695C57" w:rsidP="00695C57">
      <w:pPr>
        <w:rPr>
          <w:rFonts w:asciiTheme="minorHAnsi" w:eastAsiaTheme="minorHAnsi" w:hAnsiTheme="minorHAnsi" w:cstheme="minorHAnsi"/>
          <w:sz w:val="22"/>
          <w:szCs w:val="22"/>
        </w:rPr>
      </w:pPr>
    </w:p>
    <w:p w14:paraId="6B85CE0B" w14:textId="3AEC57CE" w:rsidR="00A67AE7" w:rsidRPr="00A44A15" w:rsidRDefault="00A67AE7" w:rsidP="00D55554">
      <w:pPr>
        <w:pStyle w:val="Szvegtrzsbehzssal3"/>
        <w:spacing w:line="240" w:lineRule="auto"/>
        <w:ind w:left="0"/>
        <w:jc w:val="both"/>
        <w:rPr>
          <w:sz w:val="22"/>
          <w:szCs w:val="22"/>
        </w:rPr>
      </w:pPr>
      <w:r w:rsidRPr="00A44A15">
        <w:rPr>
          <w:sz w:val="22"/>
          <w:szCs w:val="22"/>
        </w:rPr>
        <w:t>Napsugárzás energiájának a hasznosítása az épület adottságai miatt szóba jöhető rendszer, és az épületben tervez</w:t>
      </w:r>
      <w:r w:rsidR="00D55554" w:rsidRPr="00A44A15">
        <w:rPr>
          <w:sz w:val="22"/>
          <w:szCs w:val="22"/>
        </w:rPr>
        <w:t>t</w:t>
      </w:r>
      <w:r w:rsidRPr="00A44A15">
        <w:rPr>
          <w:sz w:val="22"/>
          <w:szCs w:val="22"/>
        </w:rPr>
        <w:t>ünk napenergia hasznosítást. A</w:t>
      </w:r>
      <w:r w:rsidR="00D55554" w:rsidRPr="00A44A15">
        <w:rPr>
          <w:sz w:val="22"/>
          <w:szCs w:val="22"/>
        </w:rPr>
        <w:t>z</w:t>
      </w:r>
      <w:r w:rsidRPr="00A44A15">
        <w:rPr>
          <w:sz w:val="22"/>
          <w:szCs w:val="22"/>
        </w:rPr>
        <w:t xml:space="preserve"> épület</w:t>
      </w:r>
      <w:r w:rsidR="00D55554" w:rsidRPr="00A44A15">
        <w:rPr>
          <w:sz w:val="22"/>
          <w:szCs w:val="22"/>
        </w:rPr>
        <w:t xml:space="preserve"> </w:t>
      </w:r>
      <w:r w:rsidRPr="00A44A15">
        <w:rPr>
          <w:sz w:val="22"/>
          <w:szCs w:val="22"/>
        </w:rPr>
        <w:t>tetején egy elektromos energiát termelő napelem rendszer kerül kialakításra, amely az épület villamos energia ellátásának egy részét képes biztosítani.</w:t>
      </w:r>
    </w:p>
    <w:p w14:paraId="0D973A46" w14:textId="5E226616" w:rsidR="00A67AE7" w:rsidRPr="00A44A15" w:rsidRDefault="00A67AE7" w:rsidP="00A67AE7">
      <w:pPr>
        <w:pStyle w:val="Szvegtrzsbehzssal3"/>
        <w:spacing w:line="240" w:lineRule="auto"/>
        <w:ind w:left="0"/>
        <w:jc w:val="both"/>
        <w:rPr>
          <w:sz w:val="22"/>
          <w:szCs w:val="22"/>
        </w:rPr>
      </w:pPr>
      <w:r w:rsidRPr="00A44A15">
        <w:rPr>
          <w:sz w:val="22"/>
          <w:szCs w:val="22"/>
        </w:rPr>
        <w:t>A tervezés során nagy hangsúlyt fektetünk a kiszolgáló rendszerek energiaellátása során keletkező, és alap esetben kidobásra ítélt, de még hasznosítható fűtési energiák lehető legnagyobb hatásfokú visszanyerésére. Ezért a légtechnikai berendezésekben hővisszanyerő rendszereket tervez</w:t>
      </w:r>
      <w:r w:rsidR="00D55554" w:rsidRPr="00A44A15">
        <w:rPr>
          <w:sz w:val="22"/>
          <w:szCs w:val="22"/>
        </w:rPr>
        <w:t>t</w:t>
      </w:r>
      <w:r w:rsidRPr="00A44A15">
        <w:rPr>
          <w:sz w:val="22"/>
          <w:szCs w:val="22"/>
        </w:rPr>
        <w:t>ünk, amellyel jelentős energia megtakarítást érünk el.</w:t>
      </w:r>
    </w:p>
    <w:p w14:paraId="5D361C91" w14:textId="10D882D8" w:rsidR="00D55554" w:rsidRPr="00A44A15" w:rsidRDefault="007718C1" w:rsidP="00D55554">
      <w:pPr>
        <w:pStyle w:val="Szvegtrzsbehzssal3"/>
        <w:spacing w:line="240" w:lineRule="auto"/>
        <w:ind w:left="0"/>
        <w:jc w:val="both"/>
        <w:rPr>
          <w:sz w:val="22"/>
          <w:szCs w:val="22"/>
        </w:rPr>
      </w:pPr>
      <w:r w:rsidRPr="00A44A15">
        <w:rPr>
          <w:sz w:val="22"/>
          <w:szCs w:val="22"/>
        </w:rPr>
        <w:t>Az épület</w:t>
      </w:r>
      <w:r w:rsidR="00D55554" w:rsidRPr="00A44A15">
        <w:rPr>
          <w:sz w:val="22"/>
          <w:szCs w:val="22"/>
        </w:rPr>
        <w:t xml:space="preserve"> energetikai elemzése során láthatóvá vált, hogy alternatív energia felhasználásként a villamos energiát termelő napelemek mellett az elfolyó medencevíz hulladékhő hasznosító hőszivattyú és légtechnikai hővisszanyerő rendszerek kialakítása az, ami költséghatékonyan megvalósítható, így a tervezés során ezeket a rendszereket preferáltuk.</w:t>
      </w:r>
    </w:p>
    <w:p w14:paraId="073E7276" w14:textId="77777777" w:rsidR="00A67AE7" w:rsidRPr="00A44A15" w:rsidRDefault="00A67AE7" w:rsidP="00A67AE7">
      <w:pPr>
        <w:pStyle w:val="Szvegtrzsbehzssal3"/>
        <w:spacing w:line="240" w:lineRule="auto"/>
        <w:ind w:left="360"/>
        <w:jc w:val="both"/>
        <w:rPr>
          <w:sz w:val="22"/>
          <w:szCs w:val="22"/>
        </w:rPr>
      </w:pPr>
    </w:p>
    <w:p w14:paraId="70623A82" w14:textId="77777777" w:rsidR="00AF76C8" w:rsidRPr="00A44A15" w:rsidRDefault="00AF76C8" w:rsidP="00AF76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A KIVITELEZÉS KEZDETE ÉS BEFEJEZÉSE</w:t>
      </w:r>
    </w:p>
    <w:p w14:paraId="036B838B" w14:textId="3C452944" w:rsidR="00AF76C8" w:rsidRPr="00A44A15" w:rsidRDefault="00AF76C8" w:rsidP="00AF76C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A44A15">
        <w:rPr>
          <w:rFonts w:asciiTheme="minorHAnsi" w:hAnsiTheme="minorHAnsi" w:cstheme="minorHAnsi"/>
          <w:sz w:val="22"/>
          <w:szCs w:val="22"/>
        </w:rPr>
        <w:t xml:space="preserve">Kivitelezés kezdete: </w:t>
      </w:r>
      <w:r w:rsidR="005E2D94" w:rsidRPr="00A44A15">
        <w:rPr>
          <w:rFonts w:asciiTheme="minorHAnsi" w:hAnsiTheme="minorHAnsi" w:cstheme="minorHAnsi"/>
          <w:sz w:val="22"/>
          <w:szCs w:val="22"/>
        </w:rPr>
        <w:t>2018</w:t>
      </w:r>
      <w:r w:rsidRPr="00A44A15">
        <w:rPr>
          <w:rFonts w:asciiTheme="minorHAnsi" w:hAnsiTheme="minorHAnsi" w:cstheme="minorHAnsi"/>
          <w:sz w:val="22"/>
          <w:szCs w:val="22"/>
        </w:rPr>
        <w:t xml:space="preserve">. szeptember, Kivitelezés befejezése: </w:t>
      </w:r>
      <w:r w:rsidR="005E2D94" w:rsidRPr="00A44A15">
        <w:rPr>
          <w:rFonts w:asciiTheme="minorHAnsi" w:hAnsiTheme="minorHAnsi" w:cstheme="minorHAnsi"/>
          <w:sz w:val="22"/>
          <w:szCs w:val="22"/>
        </w:rPr>
        <w:t>2019</w:t>
      </w:r>
      <w:r w:rsidRPr="00A44A15">
        <w:rPr>
          <w:rFonts w:asciiTheme="minorHAnsi" w:hAnsiTheme="minorHAnsi" w:cstheme="minorHAnsi"/>
          <w:sz w:val="22"/>
          <w:szCs w:val="22"/>
        </w:rPr>
        <w:t xml:space="preserve">. </w:t>
      </w:r>
      <w:r w:rsidR="005E2D94" w:rsidRPr="00A44A15">
        <w:rPr>
          <w:rFonts w:asciiTheme="minorHAnsi" w:hAnsiTheme="minorHAnsi" w:cstheme="minorHAnsi"/>
          <w:sz w:val="22"/>
          <w:szCs w:val="22"/>
        </w:rPr>
        <w:t>június</w:t>
      </w:r>
    </w:p>
    <w:p w14:paraId="71915B23" w14:textId="77777777" w:rsidR="00AF76C8" w:rsidRPr="00A44A15" w:rsidRDefault="00AF76C8" w:rsidP="00BD27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32FE46" w14:textId="77777777" w:rsidR="00BD27D1" w:rsidRPr="00A44A15" w:rsidRDefault="00BD27D1" w:rsidP="00BD27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E51A849" w14:textId="37F6EF6B" w:rsidR="00BD27D1" w:rsidRPr="00A44A15" w:rsidRDefault="00AF76C8" w:rsidP="00BD27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44A15">
        <w:rPr>
          <w:rFonts w:asciiTheme="minorHAnsi" w:hAnsiTheme="minorHAnsi" w:cstheme="minorHAnsi"/>
          <w:b/>
          <w:sz w:val="22"/>
          <w:szCs w:val="22"/>
        </w:rPr>
        <w:t>A FEJLESZTÉS FINANSZÍROZÁSA ÉS ÉRTÉKESÍTÉSE, BÉRBEADÁSA</w:t>
      </w:r>
    </w:p>
    <w:p w14:paraId="174BAEF8" w14:textId="4D84246E" w:rsidR="00C8423F" w:rsidRPr="00A44A15" w:rsidRDefault="00C8423F" w:rsidP="00C8423F">
      <w:pPr>
        <w:pStyle w:val="Szvegtrzsbehzssal3"/>
        <w:spacing w:line="240" w:lineRule="auto"/>
        <w:ind w:left="0"/>
        <w:jc w:val="both"/>
        <w:rPr>
          <w:sz w:val="22"/>
          <w:szCs w:val="22"/>
        </w:rPr>
      </w:pPr>
    </w:p>
    <w:p w14:paraId="14CBC5E9" w14:textId="77777777" w:rsidR="00C8423F" w:rsidRPr="00A44A15" w:rsidRDefault="00C8423F" w:rsidP="00C8423F">
      <w:pPr>
        <w:pStyle w:val="Szvegtrzsbehzssal3"/>
        <w:spacing w:line="240" w:lineRule="auto"/>
        <w:ind w:left="0"/>
        <w:jc w:val="both"/>
        <w:rPr>
          <w:sz w:val="22"/>
          <w:szCs w:val="22"/>
        </w:rPr>
      </w:pPr>
      <w:r w:rsidRPr="00A44A15">
        <w:rPr>
          <w:sz w:val="22"/>
          <w:szCs w:val="22"/>
        </w:rPr>
        <w:t xml:space="preserve">A fejlesztés nettó beruházási költsége </w:t>
      </w:r>
      <w:r w:rsidRPr="00A44A15">
        <w:rPr>
          <w:sz w:val="22"/>
          <w:szCs w:val="22"/>
        </w:rPr>
        <w:softHyphen/>
      </w:r>
      <w:r w:rsidRPr="00A44A15">
        <w:rPr>
          <w:sz w:val="22"/>
          <w:szCs w:val="22"/>
        </w:rPr>
        <w:softHyphen/>
      </w:r>
      <w:r w:rsidRPr="00A44A15">
        <w:rPr>
          <w:sz w:val="22"/>
          <w:szCs w:val="22"/>
        </w:rPr>
        <w:softHyphen/>
        <w:t>5 milliárd Forint volt, melyből 90 % saját erőt biztosított az Építtető Budapest Gyógyfürdői és Hévizei Zrt. A maradék 10 % finanszírozása hitelből történt.</w:t>
      </w:r>
    </w:p>
    <w:p w14:paraId="68742B12" w14:textId="2007273E" w:rsidR="00C8423F" w:rsidRPr="00A44A15" w:rsidRDefault="00C8423F" w:rsidP="00C8423F">
      <w:pPr>
        <w:pStyle w:val="Szvegtrzsbehzssal3"/>
        <w:spacing w:line="240" w:lineRule="auto"/>
        <w:ind w:left="0"/>
        <w:jc w:val="both"/>
        <w:rPr>
          <w:sz w:val="22"/>
          <w:szCs w:val="22"/>
        </w:rPr>
      </w:pPr>
      <w:r w:rsidRPr="00A44A15">
        <w:rPr>
          <w:sz w:val="22"/>
          <w:szCs w:val="22"/>
        </w:rPr>
        <w:t>A fürdőt az Építtető Budapest Gyógyfürdői és Hévizei Zrt. hasznosítja, üzemelteti 100%-ban.</w:t>
      </w:r>
    </w:p>
    <w:p w14:paraId="61765C9C" w14:textId="77777777" w:rsidR="00C8423F" w:rsidRPr="00A44A15" w:rsidRDefault="00C8423F" w:rsidP="00BD27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91603D" w14:textId="77777777" w:rsidR="00B17AD1" w:rsidRPr="00A44A15" w:rsidRDefault="00B17AD1" w:rsidP="00BD27D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84953DE" w14:textId="5D2062B9" w:rsidR="00BD27D1" w:rsidRPr="00A44A15" w:rsidRDefault="00AF76C8" w:rsidP="00BD27D1">
      <w:pPr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Toc217357914"/>
      <w:r w:rsidRPr="00A44A15">
        <w:rPr>
          <w:rFonts w:asciiTheme="minorHAnsi" w:hAnsiTheme="minorHAnsi" w:cstheme="minorHAnsi"/>
          <w:b/>
          <w:sz w:val="22"/>
          <w:szCs w:val="22"/>
        </w:rPr>
        <w:t>HOGYAN SZOLGÁLJA AZ INGATLANFEJLESZTÉS A SZŰKEBB ÉS TÁGABB KÖRNYEZETÉT, AZ ÉLETMINŐSÉG JAVÍTÁSÁT ÉS A KÖZÖSSÉGI ÉRDEKEKET</w:t>
      </w:r>
    </w:p>
    <w:bookmarkEnd w:id="0"/>
    <w:p w14:paraId="4CC807D7" w14:textId="4539824A" w:rsidR="00445AB5" w:rsidRPr="00A44A15" w:rsidRDefault="00445AB5">
      <w:pPr>
        <w:rPr>
          <w:rFonts w:asciiTheme="minorHAnsi" w:hAnsiTheme="minorHAnsi" w:cstheme="minorHAnsi"/>
          <w:sz w:val="22"/>
          <w:szCs w:val="22"/>
        </w:rPr>
      </w:pPr>
    </w:p>
    <w:p w14:paraId="4C9358C7" w14:textId="77777777" w:rsidR="00C8423F" w:rsidRPr="00A44A15" w:rsidRDefault="00C8423F" w:rsidP="00C8423F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A terület közvetlen vonzáskörzetébe Budapest XX. XXI. és IX. kerülete tartozik. Tömegközlekedéssel jól megközelíthető azonban a belső kerületek felől is, valamint a Ráckevei HÉV megállója is a közelben található. A területtől északra a Csepel sziget csücskén rekreációs fejlesztéseket terveznek. A XX. kerület közelmúltban is a Dunapart megújítására vonatkozó fejlesztéseket hajtott végre a területen, és szabályozási tervében is e cél fogalmazódik meg.</w:t>
      </w:r>
    </w:p>
    <w:p w14:paraId="4BC19F30" w14:textId="77777777" w:rsidR="00C8423F" w:rsidRPr="00A44A15" w:rsidRDefault="00C8423F" w:rsidP="00C8423F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A rekonstrukció célja a meglévő fürdőépület egész éves üzemű gyógyászati‐élményfürdővé alakítása és a strand megújítása a ma már ritkaságnak számító hullámfürdővel és kiszolgálóépítményekkel együtt.</w:t>
      </w:r>
    </w:p>
    <w:p w14:paraId="5E04C68F" w14:textId="77777777" w:rsidR="00C8423F" w:rsidRPr="00A44A15" w:rsidRDefault="00C8423F" w:rsidP="00C8423F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A fürdőegység épületeire vonatkozóan általánosan kijelenthető, hogy erőteljesen felújításra szorultak. A fürdő felújítására, átalakítására vonatkozó fejlesztési szándék illeszkedett a területen realizálódó egyéb fejlesztésekhez.</w:t>
      </w:r>
    </w:p>
    <w:p w14:paraId="784238C8" w14:textId="77777777" w:rsidR="00C8423F" w:rsidRPr="00A44A15" w:rsidRDefault="00C8423F" w:rsidP="00C8423F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>A tervezési terület frissen lezajlott telekalakítása is összhangban van a szabályozással, és kerületi szándék megvalósításával a Dunapart rendezésére, közösség számára élhetővé tételével.</w:t>
      </w:r>
    </w:p>
    <w:p w14:paraId="1F8952E2" w14:textId="77777777" w:rsidR="00C8423F" w:rsidRPr="00A44A15" w:rsidRDefault="00C8423F" w:rsidP="00C8423F">
      <w:pPr>
        <w:pStyle w:val="ARCSzveg1"/>
        <w:rPr>
          <w:sz w:val="22"/>
          <w:szCs w:val="22"/>
        </w:rPr>
      </w:pPr>
      <w:r w:rsidRPr="00A44A15">
        <w:rPr>
          <w:sz w:val="22"/>
          <w:szCs w:val="22"/>
        </w:rPr>
        <w:t xml:space="preserve">1932-ben Budapesten egyedülálló típusú, jódot, konyhasót és brómot is jelentős mennyiségben tartalmazó hévízre bukkantak. Ez a fajta gyógyvíz mozgásszervi és nőgyógyászati panaszok kezelésére alkalmas, illetve gyulladáscsökkentő hatása van. </w:t>
      </w:r>
    </w:p>
    <w:p w14:paraId="4A4823D4" w14:textId="77777777" w:rsidR="00C8423F" w:rsidRDefault="00C8423F"/>
    <w:sectPr w:rsidR="00C8423F" w:rsidSect="00931662">
      <w:footerReference w:type="default" r:id="rId13"/>
      <w:pgSz w:w="11906" w:h="16838"/>
      <w:pgMar w:top="1135" w:right="70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E94FC" w14:textId="77777777" w:rsidR="00DC081D" w:rsidRDefault="00570C64">
      <w:r>
        <w:separator/>
      </w:r>
    </w:p>
  </w:endnote>
  <w:endnote w:type="continuationSeparator" w:id="0">
    <w:p w14:paraId="6DB1E5E0" w14:textId="77777777" w:rsidR="00DC081D" w:rsidRDefault="00570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9865126"/>
      <w:docPartObj>
        <w:docPartGallery w:val="Page Numbers (Bottom of Page)"/>
        <w:docPartUnique/>
      </w:docPartObj>
    </w:sdtPr>
    <w:sdtEndPr>
      <w:rPr>
        <w:rFonts w:ascii="Calibri" w:hAnsi="Calibri"/>
        <w:sz w:val="20"/>
      </w:rPr>
    </w:sdtEndPr>
    <w:sdtContent>
      <w:p w14:paraId="34772EED" w14:textId="64A020E4" w:rsidR="004203DF" w:rsidRPr="00931662" w:rsidRDefault="006E06AB">
        <w:pPr>
          <w:pStyle w:val="llb"/>
          <w:jc w:val="center"/>
          <w:rPr>
            <w:rFonts w:ascii="Calibri" w:hAnsi="Calibri"/>
            <w:sz w:val="20"/>
          </w:rPr>
        </w:pPr>
        <w:r w:rsidRPr="00931662">
          <w:rPr>
            <w:rFonts w:ascii="Calibri" w:hAnsi="Calibri"/>
            <w:sz w:val="20"/>
          </w:rPr>
          <w:fldChar w:fldCharType="begin"/>
        </w:r>
        <w:r w:rsidRPr="00931662">
          <w:rPr>
            <w:rFonts w:ascii="Calibri" w:hAnsi="Calibri"/>
            <w:sz w:val="20"/>
          </w:rPr>
          <w:instrText>PAGE   \* MERGEFORMAT</w:instrText>
        </w:r>
        <w:r w:rsidRPr="00931662">
          <w:rPr>
            <w:rFonts w:ascii="Calibri" w:hAnsi="Calibri"/>
            <w:sz w:val="20"/>
          </w:rPr>
          <w:fldChar w:fldCharType="separate"/>
        </w:r>
        <w:r w:rsidR="001C0093">
          <w:rPr>
            <w:rFonts w:ascii="Calibri" w:hAnsi="Calibri"/>
            <w:noProof/>
            <w:sz w:val="20"/>
          </w:rPr>
          <w:t>5</w:t>
        </w:r>
        <w:r w:rsidRPr="00931662">
          <w:rPr>
            <w:rFonts w:ascii="Calibri" w:hAnsi="Calibri"/>
            <w:sz w:val="20"/>
          </w:rPr>
          <w:fldChar w:fldCharType="end"/>
        </w:r>
      </w:p>
    </w:sdtContent>
  </w:sdt>
  <w:p w14:paraId="5B5016DC" w14:textId="77777777" w:rsidR="004203DF" w:rsidRDefault="009C62C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164C35" w14:textId="77777777" w:rsidR="00DC081D" w:rsidRDefault="00570C64">
      <w:r>
        <w:separator/>
      </w:r>
    </w:p>
  </w:footnote>
  <w:footnote w:type="continuationSeparator" w:id="0">
    <w:p w14:paraId="5D775D35" w14:textId="77777777" w:rsidR="00DC081D" w:rsidRDefault="00570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2902"/>
    <w:multiLevelType w:val="hybridMultilevel"/>
    <w:tmpl w:val="84E256A8"/>
    <w:lvl w:ilvl="0" w:tplc="5436F3E0">
      <w:start w:val="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517794"/>
    <w:multiLevelType w:val="hybridMultilevel"/>
    <w:tmpl w:val="7F429F34"/>
    <w:lvl w:ilvl="0" w:tplc="A08217E8">
      <w:start w:val="6"/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7D1"/>
    <w:rsid w:val="000A3DBF"/>
    <w:rsid w:val="000B2706"/>
    <w:rsid w:val="000E4180"/>
    <w:rsid w:val="00101835"/>
    <w:rsid w:val="0011070D"/>
    <w:rsid w:val="00146FBB"/>
    <w:rsid w:val="001843C7"/>
    <w:rsid w:val="001C0093"/>
    <w:rsid w:val="001D6204"/>
    <w:rsid w:val="001F2598"/>
    <w:rsid w:val="002024D9"/>
    <w:rsid w:val="00267E30"/>
    <w:rsid w:val="00273352"/>
    <w:rsid w:val="003A11A7"/>
    <w:rsid w:val="00403C3A"/>
    <w:rsid w:val="00445AB5"/>
    <w:rsid w:val="004B2FF6"/>
    <w:rsid w:val="004C691A"/>
    <w:rsid w:val="004F2329"/>
    <w:rsid w:val="00510556"/>
    <w:rsid w:val="005114EA"/>
    <w:rsid w:val="00570C64"/>
    <w:rsid w:val="0059160D"/>
    <w:rsid w:val="005E2D94"/>
    <w:rsid w:val="00606F5B"/>
    <w:rsid w:val="00613490"/>
    <w:rsid w:val="006148F2"/>
    <w:rsid w:val="00646942"/>
    <w:rsid w:val="006507D8"/>
    <w:rsid w:val="00695C57"/>
    <w:rsid w:val="006A0573"/>
    <w:rsid w:val="006B3752"/>
    <w:rsid w:val="006D7B73"/>
    <w:rsid w:val="006E06AB"/>
    <w:rsid w:val="007335DA"/>
    <w:rsid w:val="0073455D"/>
    <w:rsid w:val="007668B4"/>
    <w:rsid w:val="007718C1"/>
    <w:rsid w:val="007C1554"/>
    <w:rsid w:val="007C6C7E"/>
    <w:rsid w:val="008031BA"/>
    <w:rsid w:val="0088130D"/>
    <w:rsid w:val="00883EB9"/>
    <w:rsid w:val="0097042E"/>
    <w:rsid w:val="009A2A1E"/>
    <w:rsid w:val="009B0A8B"/>
    <w:rsid w:val="009C62C0"/>
    <w:rsid w:val="009E75FE"/>
    <w:rsid w:val="00A44A15"/>
    <w:rsid w:val="00A4691F"/>
    <w:rsid w:val="00A538AE"/>
    <w:rsid w:val="00A67AE7"/>
    <w:rsid w:val="00A960CC"/>
    <w:rsid w:val="00AD6EA9"/>
    <w:rsid w:val="00AE62F9"/>
    <w:rsid w:val="00AF2B3B"/>
    <w:rsid w:val="00AF76C8"/>
    <w:rsid w:val="00B1717C"/>
    <w:rsid w:val="00B17AD1"/>
    <w:rsid w:val="00B43B2F"/>
    <w:rsid w:val="00B87FBA"/>
    <w:rsid w:val="00B90284"/>
    <w:rsid w:val="00BA7598"/>
    <w:rsid w:val="00BD27D1"/>
    <w:rsid w:val="00C32D9F"/>
    <w:rsid w:val="00C8423F"/>
    <w:rsid w:val="00CE16BF"/>
    <w:rsid w:val="00D55554"/>
    <w:rsid w:val="00DC081D"/>
    <w:rsid w:val="00DF3136"/>
    <w:rsid w:val="00E05490"/>
    <w:rsid w:val="00E50988"/>
    <w:rsid w:val="00E615FE"/>
    <w:rsid w:val="00E965B0"/>
    <w:rsid w:val="00EB6125"/>
    <w:rsid w:val="00FC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AF507"/>
  <w15:chartTrackingRefBased/>
  <w15:docId w15:val="{EEFB5D96-48AD-482D-9979-06C163EC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D27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BD27D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D27D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RCSzveg0">
    <w:name w:val="ARC_Szöveg0"/>
    <w:qFormat/>
    <w:rsid w:val="00BD27D1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styleId="Alcm">
    <w:name w:val="Subtitle"/>
    <w:basedOn w:val="Norml"/>
    <w:link w:val="AlcmChar"/>
    <w:qFormat/>
    <w:rsid w:val="00BD27D1"/>
    <w:rPr>
      <w:b/>
      <w:bCs/>
      <w:lang w:val="de-DE" w:eastAsia="de-DE"/>
    </w:rPr>
  </w:style>
  <w:style w:type="character" w:customStyle="1" w:styleId="AlcmChar">
    <w:name w:val="Alcím Char"/>
    <w:basedOn w:val="Bekezdsalapbettpusa"/>
    <w:link w:val="Alcm"/>
    <w:rsid w:val="00BD27D1"/>
    <w:rPr>
      <w:rFonts w:ascii="Times New Roman" w:eastAsia="Times New Roman" w:hAnsi="Times New Roman" w:cs="Times New Roman"/>
      <w:b/>
      <w:bCs/>
      <w:sz w:val="24"/>
      <w:szCs w:val="24"/>
      <w:lang w:val="de-DE" w:eastAsia="de-D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349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3490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8130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8130D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8130D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8130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8130D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Szvegtrzs2">
    <w:name w:val="Body Text 2"/>
    <w:basedOn w:val="Norml"/>
    <w:link w:val="Szvegtrzs2Char"/>
    <w:rsid w:val="00646942"/>
    <w:pPr>
      <w:overflowPunct w:val="0"/>
      <w:autoSpaceDE w:val="0"/>
      <w:autoSpaceDN w:val="0"/>
      <w:adjustRightInd w:val="0"/>
      <w:ind w:firstLine="284"/>
      <w:jc w:val="both"/>
    </w:pPr>
    <w:rPr>
      <w:b/>
      <w:noProof/>
      <w:szCs w:val="20"/>
    </w:rPr>
  </w:style>
  <w:style w:type="character" w:customStyle="1" w:styleId="Szvegtrzs2Char">
    <w:name w:val="Szövegtörzs 2 Char"/>
    <w:basedOn w:val="Bekezdsalapbettpusa"/>
    <w:link w:val="Szvegtrzs2"/>
    <w:rsid w:val="00646942"/>
    <w:rPr>
      <w:rFonts w:ascii="Times New Roman" w:eastAsia="Times New Roman" w:hAnsi="Times New Roman" w:cs="Times New Roman"/>
      <w:b/>
      <w:noProof/>
      <w:sz w:val="24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E615FE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E615FE"/>
    <w:rPr>
      <w:b/>
      <w:bCs/>
    </w:rPr>
  </w:style>
  <w:style w:type="character" w:customStyle="1" w:styleId="xbe">
    <w:name w:val="_xbe"/>
    <w:basedOn w:val="Bekezdsalapbettpusa"/>
    <w:rsid w:val="00E615FE"/>
  </w:style>
  <w:style w:type="character" w:styleId="Kiemels">
    <w:name w:val="Emphasis"/>
    <w:basedOn w:val="Bekezdsalapbettpusa"/>
    <w:uiPriority w:val="20"/>
    <w:qFormat/>
    <w:rsid w:val="00E615FE"/>
    <w:rPr>
      <w:i/>
      <w:iCs/>
    </w:rPr>
  </w:style>
  <w:style w:type="character" w:customStyle="1" w:styleId="lrzxr">
    <w:name w:val="lrzxr"/>
    <w:basedOn w:val="Bekezdsalapbettpusa"/>
    <w:rsid w:val="00AF76C8"/>
  </w:style>
  <w:style w:type="paragraph" w:styleId="Listaszerbekezds">
    <w:name w:val="List Paragraph"/>
    <w:basedOn w:val="Norml"/>
    <w:uiPriority w:val="34"/>
    <w:qFormat/>
    <w:rsid w:val="00695C57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FC51DD"/>
    <w:rPr>
      <w:color w:val="605E5C"/>
      <w:shd w:val="clear" w:color="auto" w:fill="E1DFDD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6B3752"/>
    <w:rPr>
      <w:rFonts w:ascii="Arial" w:eastAsia="Arial" w:hAnsi="Arial" w:cs="Arial"/>
      <w:sz w:val="20"/>
      <w:szCs w:val="20"/>
      <w:lang w:val="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6B3752"/>
    <w:rPr>
      <w:rFonts w:ascii="Arial" w:eastAsia="Arial" w:hAnsi="Arial" w:cs="Arial"/>
      <w:sz w:val="20"/>
      <w:szCs w:val="20"/>
      <w:lang w:val="hu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6B3752"/>
    <w:rPr>
      <w:vertAlign w:val="superscript"/>
    </w:rPr>
  </w:style>
  <w:style w:type="paragraph" w:customStyle="1" w:styleId="ARCSzveg1">
    <w:name w:val="ARC_Szöveg1"/>
    <w:basedOn w:val="Norml"/>
    <w:link w:val="ARCSzveg1Char"/>
    <w:qFormat/>
    <w:rsid w:val="006B3752"/>
    <w:pPr>
      <w:ind w:firstLine="708"/>
      <w:jc w:val="both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character" w:customStyle="1" w:styleId="ARCSzveg1Char">
    <w:name w:val="ARC_Szöveg1 Char"/>
    <w:basedOn w:val="Bekezdsalapbettpusa"/>
    <w:link w:val="ARCSzveg1"/>
    <w:rsid w:val="006B3752"/>
    <w:rPr>
      <w:rFonts w:cstheme="minorHAnsi"/>
      <w:sz w:val="20"/>
      <w:szCs w:val="20"/>
    </w:rPr>
  </w:style>
  <w:style w:type="paragraph" w:customStyle="1" w:styleId="visible">
    <w:name w:val="visible"/>
    <w:basedOn w:val="Norml"/>
    <w:rsid w:val="008031BA"/>
    <w:pPr>
      <w:spacing w:before="100" w:beforeAutospacing="1" w:after="100" w:afterAutospacing="1"/>
    </w:pPr>
  </w:style>
  <w:style w:type="paragraph" w:styleId="Szvegtrzsbehzssal3">
    <w:name w:val="Body Text Indent 3"/>
    <w:basedOn w:val="Norml"/>
    <w:link w:val="Szvegtrzsbehzssal3Char"/>
    <w:semiHidden/>
    <w:unhideWhenUsed/>
    <w:rsid w:val="00A67AE7"/>
    <w:pPr>
      <w:spacing w:after="120" w:line="276" w:lineRule="auto"/>
      <w:ind w:left="283"/>
    </w:pPr>
    <w:rPr>
      <w:rFonts w:asciiTheme="minorHAnsi" w:eastAsiaTheme="minorHAnsi" w:hAnsiTheme="minorHAnsi" w:cstheme="minorHAnsi"/>
      <w:sz w:val="16"/>
      <w:szCs w:val="16"/>
      <w:lang w:eastAsia="en-US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A67AE7"/>
    <w:rPr>
      <w:rFonts w:cstheme="minorHAnsi"/>
      <w:sz w:val="16"/>
      <w:szCs w:val="16"/>
    </w:rPr>
  </w:style>
  <w:style w:type="character" w:customStyle="1" w:styleId="fontstyle01">
    <w:name w:val="fontstyle01"/>
    <w:basedOn w:val="Bekezdsalapbettpusa"/>
    <w:rsid w:val="00C8423F"/>
    <w:rPr>
      <w:rFonts w:ascii="Calibri" w:hAnsi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7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25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0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udapestspas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budapestspas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rchikon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C971A-B336-44BD-912D-9F53BFEF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5</Pages>
  <Words>1480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Mihályfy Klára</dc:creator>
  <cp:keywords/>
  <dc:description/>
  <cp:lastModifiedBy>Kálmán Mónika</cp:lastModifiedBy>
  <cp:revision>22</cp:revision>
  <dcterms:created xsi:type="dcterms:W3CDTF">2020-09-16T08:45:00Z</dcterms:created>
  <dcterms:modified xsi:type="dcterms:W3CDTF">2020-09-25T07:06:00Z</dcterms:modified>
</cp:coreProperties>
</file>